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30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51a5db583c6123ff76c692d6f8cb83daf59f730"/>
    <w:p>
      <w:pPr>
        <w:pStyle w:val="Heading3"/>
      </w:pPr>
      <w:r>
        <w:t xml:space="preserve">Методические рекомендации территориальным органам МЧС России</w:t>
      </w:r>
    </w:p>
    <w:p>
      <w:pPr>
        <w:pStyle w:val="FirstParagraph"/>
      </w:pPr>
      <w:r>
        <w:t xml:space="preserve">04.05.2020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https://www.vniigochs.ru/activity/e_library/e_library-oms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bf3/covid_zhizneobesp_stranitsa_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3b2/covid_zhizneobesp_stranitsa_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522/covid_zhizneobesp_stranitsa_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a4b/covid_zhizneobesp_stranitsa_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http://tekstilschiky.mos.ru/presscenter/announcements/detail/8874923.html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hyperlink" Id="rId34" Target="http://tekstilschiky.mos.ru" TargetMode="External" /><Relationship Type="http://schemas.openxmlformats.org/officeDocument/2006/relationships/hyperlink" Id="rId33" Target="http://tekstilschiky.mos.ru/presscenter/announcements/detail/8874923.html" TargetMode="External" /><Relationship Type="http://schemas.openxmlformats.org/officeDocument/2006/relationships/hyperlink" Id="rId20" Target="https://www.vniigochs.ru/activity/e_library/e_library-o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tekstilschiky.mos.ru" TargetMode="External" /><Relationship Type="http://schemas.openxmlformats.org/officeDocument/2006/relationships/hyperlink" Id="rId33" Target="http://tekstilschiky.mos.ru/presscenter/announcements/detail/8874923.html" TargetMode="External" /><Relationship Type="http://schemas.openxmlformats.org/officeDocument/2006/relationships/hyperlink" Id="rId20" Target="https://www.vniigochs.ru/activity/e_library/e_library-o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2025-01-19T16:01:12Z</dcterms:created>
  <dcterms:modified xsi:type="dcterms:W3CDTF">2025-01-19T16:01:12Z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