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авила-содержания-и-выгула-собак"/>
    <w:p>
      <w:pPr>
        <w:pStyle w:val="Heading3"/>
      </w:pPr>
      <w:r>
        <w:t xml:space="preserve">Правила содержания и выгула собак</w:t>
      </w:r>
    </w:p>
    <w:p>
      <w:pPr>
        <w:pStyle w:val="FirstParagraph"/>
      </w:pPr>
      <w:r>
        <w:t xml:space="preserve">28.10.2020</w:t>
      </w:r>
    </w:p>
    <w:bookmarkEnd w:id="20"/>
    <w:bookmarkStart w:id="32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75482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998/1_listovka_3_profilaktika-_1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78a/1_listovka_2_pravila_soderzhaniya-_1_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9191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145/bez-imeni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91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http://tekstilschiky.mos.ru/presscenter/announcements/detail/9368044.html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pn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1" Target="http://tekstilschiky.mos.ru" TargetMode="External" /><Relationship Type="http://schemas.openxmlformats.org/officeDocument/2006/relationships/hyperlink" Id="rId30" Target="http://tekstilschiky.mos.ru/presscenter/announcements/detail/9368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ekstilschiky.mos.ru" TargetMode="External" /><Relationship Type="http://schemas.openxmlformats.org/officeDocument/2006/relationships/hyperlink" Id="rId30" Target="http://tekstilschiky.mos.ru/presscenter/announcements/detail/9368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2025-06-25T07:11:05Z</dcterms:created>
  <dcterms:modified xsi:type="dcterms:W3CDTF">2025-06-25T07:11:05Z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