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улиц-ростовской-области"/>
    <w:p>
      <w:pPr>
        <w:pStyle w:val="Heading3"/>
      </w:pPr>
      <w:r>
        <w:t xml:space="preserve">15.06.13 Праздник улиц Ростовской области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15 июня 2013 года в ЮВАО прошел праздник улиц Ростовской области и Ставропольского края.</w:t>
      </w:r>
      <w:r>
        <w:br/>
      </w:r>
      <w:r>
        <w:t xml:space="preserve">На мероприятии присутствовали  и.о. префекта ЮВАО г. Москвы В.Б. Зотов и представители указанных регионов.</w:t>
      </w:r>
      <w:r>
        <w:br/>
      </w:r>
      <w:r>
        <w:t xml:space="preserve">По традиции праздник начался с возложения цветов у памятника М.А. Шолохову на Волжском бульваре.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http://tekstilschiky.mos.ru/presscenter/mediagallery/19351/804501/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51/8045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19351/8045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2024-06-27T01:22:20Z</dcterms:created>
  <dcterms:modified xsi:type="dcterms:W3CDTF">2024-06-27T01:22:20Z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