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4ae75073d39e39d0a485e592c5b5cb9dfd752"/>
    <w:p>
      <w:pPr>
        <w:pStyle w:val="Heading3"/>
      </w:pPr>
      <w:r>
        <w:t xml:space="preserve">Организаторы подпольного казино в Текстильщиках пойдут под суд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rPr>
          <w:bCs/>
          <w:b/>
          <w:iCs/>
          <w:i/>
        </w:rPr>
        <w:t xml:space="preserve">В Следственном управлении (СУ) СК РФ по ЮВАО продолжается расследование дела о подпольном казино. Уже задержаны девять человек преступной группы, трое организаторов и начальник охраны. Дело передадут в Кузьминский суд.</w:t>
      </w:r>
    </w:p>
    <w:p>
      <w:pPr>
        <w:pStyle w:val="BodyText"/>
      </w:pPr>
      <w:r>
        <w:t xml:space="preserve">Подпольное онлайн-казино открыли, как установили следователи, трое приятелей. Они купили подержанную компьютерную технику и программы с онлайн-играми, сняли помещение. Сначала приглашали знакомых, потом список стал пополняться.</w:t>
      </w:r>
    </w:p>
    <w:p>
      <w:pPr>
        <w:pStyle w:val="BodyText"/>
      </w:pPr>
      <w:r>
        <w:t xml:space="preserve">— Клиенту выдавалась флешка с игрой. А программами администраторы управляли со своих телефонов, — рассказали в Следственном управлении. — Система была настроена так, чтобы дать людям иногда выиграть, в соотношении примерно 30 на 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http://tekstilschiky.mos.ru/presscenter/news/detail/11509743.html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1509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1509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2025-07-17T14:07:07Z</dcterms:created>
  <dcterms:modified xsi:type="dcterms:W3CDTF">2025-07-17T14:07:07Z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