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125bde07279de55f7c43d34c27f48dd9ce21b"/>
    <w:p>
      <w:pPr>
        <w:pStyle w:val="Heading3"/>
      </w:pPr>
      <w:r>
        <w:t xml:space="preserve">В трех магазинах района Текстильщики появились пандусы</w:t>
      </w:r>
    </w:p>
    <w:p>
      <w:pPr>
        <w:pStyle w:val="FirstParagraph"/>
      </w:pPr>
      <w:r>
        <w:t xml:space="preserve">10.08.2016</w:t>
      </w:r>
    </w:p>
    <w:p>
      <w:pPr>
        <w:pStyle w:val="BodyText"/>
      </w:pPr>
      <w:r>
        <w:rPr>
          <w:bCs/>
          <w:b/>
        </w:rPr>
        <w:t xml:space="preserve">В текущем году в районе Текстильщики безбарьерная среда создана еще в трех магазинах</w:t>
      </w:r>
      <w:r>
        <w:br/>
      </w:r>
      <w:r>
        <w:t xml:space="preserve">Об этом сообщил начальник организационного отдела управы Рязанского района Сергей Царьков.</w:t>
      </w:r>
    </w:p>
    <w:p>
      <w:pPr>
        <w:pStyle w:val="BodyText"/>
      </w:pPr>
      <w:r>
        <w:t xml:space="preserve">-Обычно, если граждане обращаются с просьбой установить пандус, то проблема решается быстро. Предприятия потребительского рынка проявили заботу о жителях и создали безбарьерную среду, вложив собственные средства, - рассказал Сергей Царьков.</w:t>
      </w:r>
    </w:p>
    <w:p>
      <w:pPr>
        <w:pStyle w:val="BodyText"/>
      </w:pPr>
      <w:r>
        <w:t xml:space="preserve">По его словам, магазин «Авоська-2» по адресу: Волжский бульвар, д. 44. оборудован не только пандусом, но и лифтом. Магазины «Пятерочка» на Волжском бульваре, д.40; и 8-й улице Текстильщиков, д. 14 оборудованы только пандусами.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http://tekstilschiky.mos.ru/presscenter/news/detail/3513596.html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3513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3513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2024-05-08T15:38:26Z</dcterms:created>
  <dcterms:modified xsi:type="dcterms:W3CDTF">2024-05-08T15:38:26Z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