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673dacaa8eb432e2c36ababae7e9bab0bb03c"/>
    <w:p>
      <w:pPr>
        <w:pStyle w:val="Heading3"/>
      </w:pPr>
      <w:r>
        <w:t xml:space="preserve">Росреестр Москвы возобновил учетные действия по 150 арестованным участкам дольщиков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Наложение ареста, запрета на совершение определенных действий в отношении земельного участка, на котором располагается строящийся многоквартирный дом, больше</w:t>
      </w:r>
      <w:r>
        <w:t xml:space="preserve"> </w:t>
      </w:r>
      <w:r>
        <w:rPr>
          <w:bCs/>
          <w:b/>
        </w:rPr>
        <w:t xml:space="preserve">не является основанием</w:t>
      </w:r>
      <w:r>
        <w:t xml:space="preserve"> </w:t>
      </w:r>
      <w:r>
        <w:t xml:space="preserve">для приостановления государственного кадастрового учета многоквартирного дома, регистрации прав собственности участников такого строительства, а также перехода прав на данный объект и оформления общедолевой собственности на земельный участок.</w:t>
      </w:r>
    </w:p>
    <w:p>
      <w:pPr>
        <w:pStyle w:val="BodyText"/>
      </w:pPr>
      <w:r>
        <w:t xml:space="preserve">Реализация такого порядка стала возможна после вступления в силу Федерального закона от 1 июля 2021 года № 273-ФЗ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iCs/>
          <w:i/>
        </w:rPr>
        <w:t xml:space="preserve">«Если раньше Росреестр был вынужден приостанавливать регистрацию права собственности участников долевого строительства из-за наличия ареста или запрета в отношении земельного участка, то принятые изменения в Законе о долевом участии позволили существенно облегчить жизнь дольщиков и снизить градус социальной напряженности в таких ситуациях в целом»,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Зачастую запрет накладывался на имущество застройщика в связи с наличием незначительной задолженности, в том числе и по налоговым правонарушениям. Так, только с начала текущего года Управлением Росреестра по Москве было направлено около 80 запросов в службу судебных приставов о возможности регистрации прав собственности участников долевого строительства.</w:t>
      </w:r>
    </w:p>
    <w:p>
      <w:pPr>
        <w:pStyle w:val="BodyText"/>
      </w:pPr>
      <w:r>
        <w:rPr>
          <w:iCs/>
          <w:i/>
        </w:rPr>
        <w:t xml:space="preserve">«В настоящее время нами возобновлено более 150 дел, находящихся на бессрочном приостановлении. В частности, сейчас Управлением рассматриваются порядка 11 случаев с арестом или запретом земельных участков в Москве. Если не будет иных препятствий к осуществлению госрегистрации, то по ним будут приняты положительные решения»,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Ознакомиться с другими законодательными изменениями, вступившими в силу в 2021 году, можно в дайджесте правовых нововведений,</w:t>
      </w:r>
      <w:r>
        <w:t xml:space="preserve"> </w:t>
      </w:r>
      <w:hyperlink r:id="rId20">
        <w:r>
          <w:rPr>
            <w:rStyle w:val="Hyperlink"/>
          </w:rPr>
          <w:t xml:space="preserve">опубликованном</w:t>
        </w:r>
      </w:hyperlink>
      <w:r>
        <w:t xml:space="preserve"> </w:t>
      </w:r>
      <w:r>
        <w:t xml:space="preserve">на официальном сайте Росреестра.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http://tekstilschiky.mos.ru/rosreestr-and-cadastre-chamber/the-news-of-the-federal-registration-service/detail/10266105.html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105.html" TargetMode="External" /><Relationship Type="http://schemas.openxmlformats.org/officeDocument/2006/relationships/hyperlink" Id="rId20" Target="https://rosreestr.gov.ru/upload/Doc/press/%D0%94%D0%B0%D0%B8%CC%86%D0%B4%D0%B6%D0%B5%D1%81%D1%82_%D0%B7%D0%B0%D0%BA%D0%BE%D0%BD%D0%BE%D0%B4%D0%B0%D1%82%D0%B5%D0%BB%D1%8C%D0%BD%D1%8B%D1%85_%D0%B8%D0%B7%D0%BC%D0%B5%D0%BD%D0%B5%D0%BD%D0%B8%D0%B8%CC%86_%D0%B8%D1%8E%D0%BB%D1%8C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105.html" TargetMode="External" /><Relationship Type="http://schemas.openxmlformats.org/officeDocument/2006/relationships/hyperlink" Id="rId20" Target="https://rosreestr.gov.ru/upload/Doc/press/%D0%94%D0%B0%D0%B8%CC%86%D0%B4%D0%B6%D0%B5%D1%81%D1%82_%D0%B7%D0%B0%D0%BA%D0%BE%D0%BD%D0%BE%D0%B4%D0%B0%D1%82%D0%B5%D0%BB%D1%8C%D0%BD%D1%8B%D1%85_%D0%B8%D0%B7%D0%BC%D0%B5%D0%BD%D0%B5%D0%BD%D0%B8%D0%B8%CC%86_%D0%B8%D1%8E%D0%BB%D1%8C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2025-06-10T10:48:15Z</dcterms:created>
  <dcterms:modified xsi:type="dcterms:W3CDTF">2025-06-10T10:48:15Z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