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  <w:r>
        <w:br/>
      </w: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 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 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  <w:r>
        <w:br/>
      </w:r>
      <w:r>
        <w:t xml:space="preserve">(доб. 24-34).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http://tekstilschiky.mos.ru/rosreestr-and-cadastre-chamber/the-news-of-the-federal-registration-service/detail/12891105.html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tekstilschiky.mos.ru" TargetMode="External" /><Relationship Type="http://schemas.openxmlformats.org/officeDocument/2006/relationships/hyperlink" Id="rId26" Target="http://tekstilschiky.mos.ru/rosreestr-and-cadastre-chamber/the-news-of-the-federal-registration-service/detail/12891105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kstilschiky.mos.ru" TargetMode="External" /><Relationship Type="http://schemas.openxmlformats.org/officeDocument/2006/relationships/hyperlink" Id="rId26" Target="http://tekstilschiky.mos.ru/rosreestr-and-cadastre-chamber/the-news-of-the-federal-registration-service/detail/12891105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2025-07-17T14:16:25Z</dcterms:created>
  <dcterms:modified xsi:type="dcterms:W3CDTF">2025-07-17T14:16:25Z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